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9C0" w:rsidRPr="00CE1BD0" w:rsidRDefault="00A95FD5" w:rsidP="00CE1BD0">
      <w:pPr>
        <w:spacing w:line="360" w:lineRule="auto"/>
        <w:ind w:firstLine="709"/>
        <w:contextualSpacing/>
        <w:jc w:val="both"/>
        <w:rPr>
          <w:rFonts w:ascii="Times New Roman" w:hAnsi="Times New Roman" w:cs="Times New Roman"/>
          <w:sz w:val="28"/>
          <w:szCs w:val="28"/>
        </w:rPr>
      </w:pPr>
      <w:r w:rsidRPr="00CE1BD0">
        <w:rPr>
          <w:rFonts w:ascii="Times New Roman" w:hAnsi="Times New Roman" w:cs="Times New Roman"/>
          <w:sz w:val="28"/>
          <w:szCs w:val="28"/>
        </w:rPr>
        <w:t>Данный документ должен именоваться не государственным контрактом, поскольку заказчик не является государственным заказчиком, а бюджетным учреждением. А в соответствии со статьей 1 Закона №44-ФЗ бюджетные учреждения по всем вида закупок, предусмотренным Законом №44-ФЗ, заключают только гражданско-правовые договоры бюджетного учреждения.</w:t>
      </w:r>
    </w:p>
    <w:p w:rsidR="00A95FD5" w:rsidRPr="00CE1BD0" w:rsidRDefault="00A95FD5" w:rsidP="00CE1BD0">
      <w:pPr>
        <w:spacing w:line="360" w:lineRule="auto"/>
        <w:ind w:firstLine="709"/>
        <w:contextualSpacing/>
        <w:jc w:val="both"/>
        <w:rPr>
          <w:rFonts w:ascii="Times New Roman" w:hAnsi="Times New Roman" w:cs="Times New Roman"/>
          <w:sz w:val="28"/>
          <w:szCs w:val="28"/>
        </w:rPr>
      </w:pPr>
      <w:r w:rsidRPr="00CE1BD0">
        <w:rPr>
          <w:rFonts w:ascii="Times New Roman" w:hAnsi="Times New Roman" w:cs="Times New Roman"/>
          <w:sz w:val="28"/>
          <w:szCs w:val="28"/>
        </w:rPr>
        <w:t xml:space="preserve">Дата </w:t>
      </w:r>
      <w:r w:rsidR="00CE1BD0" w:rsidRPr="00CE1BD0">
        <w:rPr>
          <w:rFonts w:ascii="Times New Roman" w:hAnsi="Times New Roman" w:cs="Times New Roman"/>
          <w:sz w:val="28"/>
          <w:szCs w:val="28"/>
        </w:rPr>
        <w:t>заключения</w:t>
      </w:r>
      <w:r w:rsidRPr="00CE1BD0">
        <w:rPr>
          <w:rFonts w:ascii="Times New Roman" w:hAnsi="Times New Roman" w:cs="Times New Roman"/>
          <w:sz w:val="28"/>
          <w:szCs w:val="28"/>
        </w:rPr>
        <w:t xml:space="preserve"> договора «</w:t>
      </w:r>
      <w:r w:rsidR="00F470BC">
        <w:rPr>
          <w:rFonts w:ascii="Times New Roman" w:hAnsi="Times New Roman" w:cs="Times New Roman"/>
          <w:sz w:val="28"/>
          <w:szCs w:val="28"/>
        </w:rPr>
        <w:t>18</w:t>
      </w:r>
      <w:r w:rsidRPr="00CE1BD0">
        <w:rPr>
          <w:rFonts w:ascii="Times New Roman" w:hAnsi="Times New Roman" w:cs="Times New Roman"/>
          <w:sz w:val="28"/>
          <w:szCs w:val="28"/>
        </w:rPr>
        <w:t xml:space="preserve">» </w:t>
      </w:r>
      <w:r w:rsidR="00F470BC">
        <w:rPr>
          <w:rFonts w:ascii="Times New Roman" w:hAnsi="Times New Roman" w:cs="Times New Roman"/>
          <w:sz w:val="28"/>
          <w:szCs w:val="28"/>
        </w:rPr>
        <w:t>июля</w:t>
      </w:r>
      <w:r w:rsidRPr="00CE1BD0">
        <w:rPr>
          <w:rFonts w:ascii="Times New Roman" w:hAnsi="Times New Roman" w:cs="Times New Roman"/>
          <w:sz w:val="28"/>
          <w:szCs w:val="28"/>
        </w:rPr>
        <w:t xml:space="preserve"> 201</w:t>
      </w:r>
      <w:r w:rsidR="00F470BC">
        <w:rPr>
          <w:rFonts w:ascii="Times New Roman" w:hAnsi="Times New Roman" w:cs="Times New Roman"/>
          <w:sz w:val="28"/>
          <w:szCs w:val="28"/>
        </w:rPr>
        <w:t>8</w:t>
      </w:r>
      <w:r w:rsidRPr="00CE1BD0">
        <w:rPr>
          <w:rFonts w:ascii="Times New Roman" w:hAnsi="Times New Roman" w:cs="Times New Roman"/>
          <w:sz w:val="28"/>
          <w:szCs w:val="28"/>
        </w:rPr>
        <w:t xml:space="preserve"> г. является неверной, согласно части 13 статьи 78 44-ФЗ контракт по результатам запроса котировок должен быть заключен не ранее, чем через календарную неделю </w:t>
      </w:r>
      <w:proofErr w:type="gramStart"/>
      <w:r w:rsidRPr="00CE1BD0">
        <w:rPr>
          <w:rFonts w:ascii="Times New Roman" w:hAnsi="Times New Roman" w:cs="Times New Roman"/>
          <w:sz w:val="28"/>
          <w:szCs w:val="28"/>
        </w:rPr>
        <w:t>с даты публикации</w:t>
      </w:r>
      <w:proofErr w:type="gramEnd"/>
      <w:r w:rsidRPr="00CE1BD0">
        <w:rPr>
          <w:rFonts w:ascii="Times New Roman" w:hAnsi="Times New Roman" w:cs="Times New Roman"/>
          <w:sz w:val="28"/>
          <w:szCs w:val="28"/>
        </w:rPr>
        <w:t xml:space="preserve"> в ЕИС протокола оценк</w:t>
      </w:r>
      <w:r w:rsidR="00F470BC">
        <w:rPr>
          <w:rFonts w:ascii="Times New Roman" w:hAnsi="Times New Roman" w:cs="Times New Roman"/>
          <w:sz w:val="28"/>
          <w:szCs w:val="28"/>
        </w:rPr>
        <w:t>и заявок.  То есть, договор мо</w:t>
      </w:r>
      <w:r w:rsidRPr="00CE1BD0">
        <w:rPr>
          <w:rFonts w:ascii="Times New Roman" w:hAnsi="Times New Roman" w:cs="Times New Roman"/>
          <w:sz w:val="28"/>
          <w:szCs w:val="28"/>
        </w:rPr>
        <w:t xml:space="preserve">жет быть заключен не ранее </w:t>
      </w:r>
      <w:r w:rsidR="00F470BC">
        <w:rPr>
          <w:rFonts w:ascii="Times New Roman" w:hAnsi="Times New Roman" w:cs="Times New Roman"/>
          <w:sz w:val="28"/>
          <w:szCs w:val="28"/>
        </w:rPr>
        <w:t>26</w:t>
      </w:r>
      <w:r w:rsidRPr="00CE1BD0">
        <w:rPr>
          <w:rFonts w:ascii="Times New Roman" w:hAnsi="Times New Roman" w:cs="Times New Roman"/>
          <w:sz w:val="28"/>
          <w:szCs w:val="28"/>
        </w:rPr>
        <w:t xml:space="preserve"> </w:t>
      </w:r>
      <w:r w:rsidR="00F470BC">
        <w:rPr>
          <w:rFonts w:ascii="Times New Roman" w:hAnsi="Times New Roman" w:cs="Times New Roman"/>
          <w:sz w:val="28"/>
          <w:szCs w:val="28"/>
        </w:rPr>
        <w:t>июля</w:t>
      </w:r>
      <w:r w:rsidRPr="00CE1BD0">
        <w:rPr>
          <w:rFonts w:ascii="Times New Roman" w:hAnsi="Times New Roman" w:cs="Times New Roman"/>
          <w:sz w:val="28"/>
          <w:szCs w:val="28"/>
        </w:rPr>
        <w:t xml:space="preserve"> 201</w:t>
      </w:r>
      <w:r w:rsidR="00F470BC">
        <w:rPr>
          <w:rFonts w:ascii="Times New Roman" w:hAnsi="Times New Roman" w:cs="Times New Roman"/>
          <w:sz w:val="28"/>
          <w:szCs w:val="28"/>
        </w:rPr>
        <w:t>8</w:t>
      </w:r>
      <w:r w:rsidRPr="00CE1BD0">
        <w:rPr>
          <w:rFonts w:ascii="Times New Roman" w:hAnsi="Times New Roman" w:cs="Times New Roman"/>
          <w:sz w:val="28"/>
          <w:szCs w:val="28"/>
        </w:rPr>
        <w:t xml:space="preserve"> года.</w:t>
      </w:r>
    </w:p>
    <w:p w:rsidR="009A3EB6" w:rsidRPr="00CE1BD0" w:rsidRDefault="00A95FD5" w:rsidP="00CE1BD0">
      <w:pPr>
        <w:spacing w:line="360" w:lineRule="auto"/>
        <w:ind w:firstLine="709"/>
        <w:contextualSpacing/>
        <w:jc w:val="both"/>
        <w:rPr>
          <w:rFonts w:ascii="Times New Roman" w:hAnsi="Times New Roman" w:cs="Times New Roman"/>
          <w:sz w:val="28"/>
          <w:szCs w:val="28"/>
        </w:rPr>
      </w:pPr>
      <w:proofErr w:type="gramStart"/>
      <w:r w:rsidRPr="00CE1BD0">
        <w:rPr>
          <w:rFonts w:ascii="Times New Roman" w:hAnsi="Times New Roman" w:cs="Times New Roman"/>
          <w:sz w:val="28"/>
          <w:szCs w:val="28"/>
        </w:rPr>
        <w:t xml:space="preserve">Ориентировочной цена контракта быть не может, поскольку закупка хлебобулочной продукции не подпадает под  </w:t>
      </w:r>
      <w:r w:rsidR="009A3EB6" w:rsidRPr="00CE1BD0">
        <w:rPr>
          <w:rFonts w:ascii="Times New Roman" w:hAnsi="Times New Roman" w:cs="Times New Roman"/>
          <w:sz w:val="28"/>
          <w:szCs w:val="28"/>
        </w:rPr>
        <w:t>ПП РФ</w:t>
      </w:r>
      <w:r w:rsidRPr="00CE1BD0">
        <w:rPr>
          <w:rFonts w:ascii="Times New Roman" w:hAnsi="Times New Roman" w:cs="Times New Roman"/>
          <w:sz w:val="28"/>
          <w:szCs w:val="28"/>
        </w:rPr>
        <w:t xml:space="preserve"> от 13 января 2014 г. № 19 "Об установлении случаев, в которых при заключении контракта в документации о закупке указываются формула цены и максимальное значение цены контракта, а в</w:t>
      </w:r>
      <w:r w:rsidR="00D22EAE">
        <w:rPr>
          <w:rFonts w:ascii="Times New Roman" w:hAnsi="Times New Roman" w:cs="Times New Roman"/>
          <w:sz w:val="28"/>
          <w:szCs w:val="28"/>
        </w:rPr>
        <w:t xml:space="preserve"> и</w:t>
      </w:r>
      <w:r w:rsidRPr="00CE1BD0">
        <w:rPr>
          <w:rFonts w:ascii="Times New Roman" w:hAnsi="Times New Roman" w:cs="Times New Roman"/>
          <w:sz w:val="28"/>
          <w:szCs w:val="28"/>
        </w:rPr>
        <w:t>ных случая</w:t>
      </w:r>
      <w:r w:rsidR="00D22EAE">
        <w:rPr>
          <w:rFonts w:ascii="Times New Roman" w:hAnsi="Times New Roman" w:cs="Times New Roman"/>
          <w:sz w:val="28"/>
          <w:szCs w:val="28"/>
        </w:rPr>
        <w:t>х,</w:t>
      </w:r>
      <w:r w:rsidRPr="00CE1BD0">
        <w:rPr>
          <w:rFonts w:ascii="Times New Roman" w:hAnsi="Times New Roman" w:cs="Times New Roman"/>
          <w:sz w:val="28"/>
          <w:szCs w:val="28"/>
        </w:rPr>
        <w:t xml:space="preserve"> в соответствии с частью 2 статьи 34 44-ФЗ цен</w:t>
      </w:r>
      <w:r w:rsidR="00D22EAE">
        <w:rPr>
          <w:rFonts w:ascii="Times New Roman" w:hAnsi="Times New Roman" w:cs="Times New Roman"/>
          <w:sz w:val="28"/>
          <w:szCs w:val="28"/>
        </w:rPr>
        <w:t>а</w:t>
      </w:r>
      <w:r w:rsidRPr="00CE1BD0">
        <w:rPr>
          <w:rFonts w:ascii="Times New Roman" w:hAnsi="Times New Roman" w:cs="Times New Roman"/>
          <w:sz w:val="28"/>
          <w:szCs w:val="28"/>
        </w:rPr>
        <w:t xml:space="preserve"> является твердой.  </w:t>
      </w:r>
      <w:proofErr w:type="gramEnd"/>
    </w:p>
    <w:p w:rsidR="004C22B8" w:rsidRPr="00CE1BD0" w:rsidRDefault="004C22B8" w:rsidP="00CE1BD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Также нарушена часть 1 статьи 465 ГК РФ, так как не указаны единицы измерения товара. А в соответствии с частью 2 статьи 465 ГК РФ если договор</w:t>
      </w:r>
      <w:r w:rsidRPr="004C22B8">
        <w:rPr>
          <w:rFonts w:ascii="Times New Roman" w:hAnsi="Times New Roman" w:cs="Times New Roman"/>
          <w:sz w:val="28"/>
          <w:szCs w:val="28"/>
        </w:rPr>
        <w:t xml:space="preserve"> купли-продажи не позволяет определить количество подлежащего передаче товара, договор не считается заключенным.</w:t>
      </w:r>
    </w:p>
    <w:p w:rsidR="00D05E96" w:rsidRPr="00D05E96" w:rsidRDefault="00D05E96" w:rsidP="00D05E96">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Ошибка в пункте 4.1  - в соответствии со статьей 506 ГК РФ п</w:t>
      </w:r>
      <w:r w:rsidRPr="00D05E96">
        <w:rPr>
          <w:rFonts w:ascii="Times New Roman" w:hAnsi="Times New Roman" w:cs="Times New Roman"/>
          <w:sz w:val="28"/>
          <w:szCs w:val="28"/>
        </w:rPr>
        <w:t xml:space="preserve">о договору поставки поставщик-продавец, осуществляющий предпринимательскую деятельность, обязуется передать </w:t>
      </w:r>
      <w:r w:rsidRPr="00D05E96">
        <w:rPr>
          <w:rFonts w:ascii="Times New Roman" w:hAnsi="Times New Roman" w:cs="Times New Roman"/>
          <w:b/>
          <w:sz w:val="28"/>
          <w:szCs w:val="28"/>
        </w:rPr>
        <w:t>в обусловленный срок</w:t>
      </w:r>
      <w:r w:rsidRPr="00D05E96">
        <w:rPr>
          <w:rFonts w:ascii="Times New Roman" w:hAnsi="Times New Roman" w:cs="Times New Roman"/>
          <w:sz w:val="28"/>
          <w:szCs w:val="28"/>
        </w:rPr>
        <w:t xml:space="preserve"> или </w:t>
      </w:r>
      <w:proofErr w:type="gramStart"/>
      <w:r w:rsidRPr="00D05E96">
        <w:rPr>
          <w:rFonts w:ascii="Times New Roman" w:hAnsi="Times New Roman" w:cs="Times New Roman"/>
          <w:sz w:val="28"/>
          <w:szCs w:val="28"/>
        </w:rPr>
        <w:t>сроки</w:t>
      </w:r>
      <w:proofErr w:type="gramEnd"/>
      <w:r w:rsidRPr="00D05E96">
        <w:rPr>
          <w:rFonts w:ascii="Times New Roman" w:hAnsi="Times New Roman" w:cs="Times New Roman"/>
          <w:sz w:val="28"/>
          <w:szCs w:val="28"/>
        </w:rPr>
        <w:t xml:space="preserve"> производимые или закупаемые им товары покупателю для использования в предпринимательской деятельности или в </w:t>
      </w:r>
      <w:hyperlink r:id="rId4" w:anchor="dst100013" w:history="1">
        <w:r w:rsidRPr="00D05E96">
          <w:rPr>
            <w:rStyle w:val="a3"/>
            <w:rFonts w:ascii="Times New Roman" w:hAnsi="Times New Roman" w:cs="Times New Roman"/>
            <w:color w:val="auto"/>
            <w:sz w:val="28"/>
            <w:szCs w:val="28"/>
            <w:u w:val="none"/>
          </w:rPr>
          <w:t>иных</w:t>
        </w:r>
      </w:hyperlink>
      <w:r w:rsidRPr="00D05E96">
        <w:rPr>
          <w:rFonts w:ascii="Times New Roman" w:hAnsi="Times New Roman" w:cs="Times New Roman"/>
          <w:sz w:val="28"/>
          <w:szCs w:val="28"/>
        </w:rPr>
        <w:t xml:space="preserve"> целях, не связанных с личным, семейным, домашним и иным подобным использованием.</w:t>
      </w:r>
    </w:p>
    <w:p w:rsidR="00A95FD5" w:rsidRPr="00CE1BD0" w:rsidRDefault="00F85D6E" w:rsidP="00CE1BD0">
      <w:pPr>
        <w:spacing w:line="360" w:lineRule="auto"/>
        <w:ind w:firstLine="709"/>
        <w:contextualSpacing/>
        <w:jc w:val="both"/>
        <w:rPr>
          <w:rFonts w:ascii="Times New Roman" w:eastAsia="Times New Roman" w:hAnsi="Times New Roman" w:cs="Times New Roman"/>
          <w:sz w:val="28"/>
          <w:szCs w:val="28"/>
          <w:lang w:eastAsia="ru-RU"/>
        </w:rPr>
      </w:pPr>
      <w:proofErr w:type="gramStart"/>
      <w:r w:rsidRPr="00CE1BD0">
        <w:rPr>
          <w:rFonts w:ascii="Times New Roman" w:hAnsi="Times New Roman" w:cs="Times New Roman"/>
          <w:sz w:val="28"/>
          <w:szCs w:val="28"/>
        </w:rPr>
        <w:t xml:space="preserve">В пункте 6.2 ошибка – в соответствии с частью </w:t>
      </w:r>
      <w:r w:rsidR="007676B2" w:rsidRPr="00CE1BD0">
        <w:rPr>
          <w:rFonts w:ascii="Times New Roman" w:hAnsi="Times New Roman" w:cs="Times New Roman"/>
          <w:sz w:val="28"/>
          <w:szCs w:val="28"/>
        </w:rPr>
        <w:t>6</w:t>
      </w:r>
      <w:r w:rsidRPr="00CE1BD0">
        <w:rPr>
          <w:rFonts w:ascii="Times New Roman" w:hAnsi="Times New Roman" w:cs="Times New Roman"/>
          <w:sz w:val="28"/>
          <w:szCs w:val="28"/>
        </w:rPr>
        <w:t xml:space="preserve"> статьи 34 44-ФЗ </w:t>
      </w:r>
      <w:r w:rsidRPr="00CE1BD0">
        <w:rPr>
          <w:rFonts w:ascii="Times New Roman" w:eastAsia="Times New Roman" w:hAnsi="Times New Roman" w:cs="Times New Roman"/>
          <w:sz w:val="28"/>
          <w:szCs w:val="28"/>
          <w:lang w:eastAsia="ru-RU"/>
        </w:rPr>
        <w:t xml:space="preserve">в случае просрочки исполнения поставщиком (подрядчиком, исполнителем) </w:t>
      </w:r>
      <w:r w:rsidRPr="00CE1BD0">
        <w:rPr>
          <w:rFonts w:ascii="Times New Roman" w:eastAsia="Times New Roman" w:hAnsi="Times New Roman" w:cs="Times New Roman"/>
          <w:sz w:val="28"/>
          <w:szCs w:val="28"/>
          <w:lang w:eastAsia="ru-RU"/>
        </w:rPr>
        <w:lastRenderedPageBreak/>
        <w:t>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roofErr w:type="gramEnd"/>
      <w:r w:rsidRPr="00CE1BD0">
        <w:rPr>
          <w:rFonts w:ascii="Times New Roman" w:eastAsia="Times New Roman" w:hAnsi="Times New Roman" w:cs="Times New Roman"/>
          <w:sz w:val="28"/>
          <w:szCs w:val="28"/>
          <w:lang w:eastAsia="ru-RU"/>
        </w:rPr>
        <w:t xml:space="preserve"> То есть, направление требования об уплате неустоек (штрафов, пеней) является для заказчика правом, а не обязанностью.</w:t>
      </w:r>
    </w:p>
    <w:p w:rsidR="00D22EAE" w:rsidRDefault="00D22EAE" w:rsidP="00CE1BD0">
      <w:pPr>
        <w:spacing w:line="36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Ошибка в пункте 2.3 – в соответствии с частью 13.1 статьи 34 44-ФЗ с</w:t>
      </w:r>
      <w:r w:rsidRPr="00D22EAE">
        <w:rPr>
          <w:rFonts w:ascii="Times New Roman" w:hAnsi="Times New Roman" w:cs="Times New Roman"/>
          <w:sz w:val="28"/>
          <w:szCs w:val="28"/>
        </w:rPr>
        <w:t>рок оплаты заказчиком поставленного товара, выполненной работы (ее результатов), оказанной услуги, отдельных этапов исполнения контракта должен составлять не более тридцати дней с даты подписания заказчиком документа о приемке, предусмотренного частью 7 статьи 94 настоящего Федерального закона</w:t>
      </w:r>
      <w:r>
        <w:rPr>
          <w:rFonts w:ascii="Times New Roman" w:hAnsi="Times New Roman" w:cs="Times New Roman"/>
          <w:sz w:val="28"/>
          <w:szCs w:val="28"/>
        </w:rPr>
        <w:t>.</w:t>
      </w:r>
      <w:proofErr w:type="gramEnd"/>
    </w:p>
    <w:p w:rsidR="00D22EAE" w:rsidRDefault="00D22EAE" w:rsidP="00CE1BD0">
      <w:pPr>
        <w:spacing w:line="36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Ошибка в пункте 2.5 – в соответствии с пунктом 2 части 2 статьи 34 44-ФЗ</w:t>
      </w:r>
      <w:r w:rsidR="006D2DC2">
        <w:rPr>
          <w:rFonts w:ascii="Times New Roman" w:hAnsi="Times New Roman" w:cs="Times New Roman"/>
          <w:sz w:val="28"/>
          <w:szCs w:val="28"/>
        </w:rPr>
        <w:t xml:space="preserve"> </w:t>
      </w:r>
      <w:r w:rsidR="006D2DC2" w:rsidRPr="006D2DC2">
        <w:rPr>
          <w:rFonts w:ascii="Times New Roman" w:hAnsi="Times New Roman" w:cs="Times New Roman"/>
          <w:sz w:val="28"/>
          <w:szCs w:val="28"/>
        </w:rPr>
        <w:t>уменьш</w:t>
      </w:r>
      <w:r w:rsidR="006D2DC2">
        <w:rPr>
          <w:rFonts w:ascii="Times New Roman" w:hAnsi="Times New Roman" w:cs="Times New Roman"/>
          <w:sz w:val="28"/>
          <w:szCs w:val="28"/>
        </w:rPr>
        <w:t>ается</w:t>
      </w:r>
      <w:r w:rsidR="006D2DC2" w:rsidRPr="006D2DC2">
        <w:rPr>
          <w:rFonts w:ascii="Times New Roman" w:hAnsi="Times New Roman" w:cs="Times New Roman"/>
          <w:sz w:val="28"/>
          <w:szCs w:val="28"/>
        </w:rPr>
        <w:t xml:space="preserve"> сумм</w:t>
      </w:r>
      <w:r w:rsidR="006D2DC2">
        <w:rPr>
          <w:rFonts w:ascii="Times New Roman" w:hAnsi="Times New Roman" w:cs="Times New Roman"/>
          <w:sz w:val="28"/>
          <w:szCs w:val="28"/>
        </w:rPr>
        <w:t>а</w:t>
      </w:r>
      <w:r w:rsidR="006D2DC2" w:rsidRPr="006D2DC2">
        <w:rPr>
          <w:rFonts w:ascii="Times New Roman" w:hAnsi="Times New Roman" w:cs="Times New Roman"/>
          <w:sz w:val="28"/>
          <w:szCs w:val="28"/>
        </w:rPr>
        <w:t>, подлежащ</w:t>
      </w:r>
      <w:r w:rsidR="006D2DC2">
        <w:rPr>
          <w:rFonts w:ascii="Times New Roman" w:hAnsi="Times New Roman" w:cs="Times New Roman"/>
          <w:sz w:val="28"/>
          <w:szCs w:val="28"/>
        </w:rPr>
        <w:t>ая</w:t>
      </w:r>
      <w:r w:rsidR="006D2DC2" w:rsidRPr="006D2DC2">
        <w:rPr>
          <w:rFonts w:ascii="Times New Roman" w:hAnsi="Times New Roman" w:cs="Times New Roman"/>
          <w:sz w:val="28"/>
          <w:szCs w:val="28"/>
        </w:rPr>
        <w:t xml:space="preserve">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w:t>
      </w:r>
      <w:proofErr w:type="gramEnd"/>
      <w:r w:rsidR="006D2DC2" w:rsidRPr="006D2DC2">
        <w:rPr>
          <w:rFonts w:ascii="Times New Roman" w:hAnsi="Times New Roman" w:cs="Times New Roman"/>
          <w:sz w:val="28"/>
          <w:szCs w:val="28"/>
        </w:rPr>
        <w:t xml:space="preserve"> </w:t>
      </w:r>
      <w:proofErr w:type="gramStart"/>
      <w:r w:rsidR="006D2DC2" w:rsidRPr="006D2DC2">
        <w:rPr>
          <w:rFonts w:ascii="Times New Roman" w:hAnsi="Times New Roman" w:cs="Times New Roman"/>
          <w:sz w:val="28"/>
          <w:szCs w:val="28"/>
        </w:rPr>
        <w:t>сборах</w:t>
      </w:r>
      <w:proofErr w:type="gramEnd"/>
      <w:r w:rsidR="006D2DC2" w:rsidRPr="006D2DC2">
        <w:rPr>
          <w:rFonts w:ascii="Times New Roman" w:hAnsi="Times New Roman" w:cs="Times New Roman"/>
          <w:sz w:val="28"/>
          <w:szCs w:val="28"/>
        </w:rPr>
        <w:t xml:space="preserve"> такие налоги, сборы и иные обязательные платежи подлежат уплате в бюджеты бюджетной системы Российской Федерации заказчиком.</w:t>
      </w:r>
      <w:r w:rsidR="006D2DC2">
        <w:rPr>
          <w:rFonts w:ascii="Times New Roman" w:hAnsi="Times New Roman" w:cs="Times New Roman"/>
          <w:sz w:val="28"/>
          <w:szCs w:val="28"/>
        </w:rPr>
        <w:t xml:space="preserve"> Лица, занимающиеся "частной практикой" в 44-ФЗ не указаны, контракт необходимо формировать в соответствии с норами 44-ФЗ.</w:t>
      </w:r>
    </w:p>
    <w:p w:rsidR="00F85D6E" w:rsidRPr="00CE1BD0" w:rsidRDefault="007676B2" w:rsidP="00CE1BD0">
      <w:pPr>
        <w:spacing w:line="360" w:lineRule="auto"/>
        <w:ind w:firstLine="709"/>
        <w:contextualSpacing/>
        <w:jc w:val="both"/>
        <w:rPr>
          <w:rFonts w:ascii="Times New Roman" w:hAnsi="Times New Roman" w:cs="Times New Roman"/>
          <w:sz w:val="28"/>
          <w:szCs w:val="28"/>
        </w:rPr>
      </w:pPr>
      <w:r w:rsidRPr="00CE1BD0">
        <w:rPr>
          <w:rFonts w:ascii="Times New Roman" w:hAnsi="Times New Roman" w:cs="Times New Roman"/>
          <w:sz w:val="28"/>
          <w:szCs w:val="28"/>
        </w:rPr>
        <w:t xml:space="preserve">Ошибка в пункте 6.3  - размер пеней устанавливается частью 7 статьи 34 44-ФЗ, в соответствии с ней пеня начисляется за каждый день просрочки исполнения поставщиком (подрядчиком, исполнителем) обязательства, </w:t>
      </w:r>
      <w:proofErr w:type="gramStart"/>
      <w:r w:rsidRPr="00CE1BD0">
        <w:rPr>
          <w:rFonts w:ascii="Times New Roman" w:hAnsi="Times New Roman" w:cs="Times New Roman"/>
          <w:sz w:val="28"/>
          <w:szCs w:val="28"/>
        </w:rPr>
        <w:t xml:space="preserve">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определенном в порядке, </w:t>
      </w:r>
      <w:r w:rsidRPr="00CE1BD0">
        <w:rPr>
          <w:rFonts w:ascii="Times New Roman" w:hAnsi="Times New Roman" w:cs="Times New Roman"/>
          <w:sz w:val="28"/>
          <w:szCs w:val="28"/>
        </w:rPr>
        <w:lastRenderedPageBreak/>
        <w:t>установленном Правительством Российской Федерации, но не менее чем одна трехсотая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roofErr w:type="gramEnd"/>
    </w:p>
    <w:p w:rsidR="007676B2" w:rsidRPr="00CE1BD0" w:rsidRDefault="007676B2" w:rsidP="00CE1BD0">
      <w:pPr>
        <w:spacing w:line="360" w:lineRule="auto"/>
        <w:ind w:firstLine="709"/>
        <w:contextualSpacing/>
        <w:jc w:val="both"/>
        <w:rPr>
          <w:rFonts w:ascii="Times New Roman" w:hAnsi="Times New Roman" w:cs="Times New Roman"/>
          <w:sz w:val="28"/>
          <w:szCs w:val="28"/>
        </w:rPr>
      </w:pPr>
      <w:proofErr w:type="gramStart"/>
      <w:r w:rsidRPr="00CE1BD0">
        <w:rPr>
          <w:rFonts w:ascii="Times New Roman" w:hAnsi="Times New Roman" w:cs="Times New Roman"/>
          <w:sz w:val="28"/>
          <w:szCs w:val="28"/>
        </w:rPr>
        <w:t>Ошибка в пункте 6.</w:t>
      </w:r>
      <w:r w:rsidR="00510DA6" w:rsidRPr="00CE1BD0">
        <w:rPr>
          <w:rFonts w:ascii="Times New Roman" w:hAnsi="Times New Roman" w:cs="Times New Roman"/>
          <w:sz w:val="28"/>
          <w:szCs w:val="28"/>
        </w:rPr>
        <w:t>4</w:t>
      </w:r>
      <w:r w:rsidRPr="00CE1BD0">
        <w:rPr>
          <w:rFonts w:ascii="Times New Roman" w:hAnsi="Times New Roman" w:cs="Times New Roman"/>
          <w:sz w:val="28"/>
          <w:szCs w:val="28"/>
        </w:rPr>
        <w:t xml:space="preserve"> – размер штрафа в соответствии с </w:t>
      </w:r>
      <w:r w:rsidR="00510DA6" w:rsidRPr="00CE1BD0">
        <w:rPr>
          <w:rFonts w:ascii="Times New Roman" w:hAnsi="Times New Roman" w:cs="Times New Roman"/>
          <w:sz w:val="28"/>
          <w:szCs w:val="28"/>
        </w:rPr>
        <w:t>ч</w:t>
      </w:r>
      <w:r w:rsidR="0043465D" w:rsidRPr="00CE1BD0">
        <w:rPr>
          <w:rFonts w:ascii="Times New Roman" w:hAnsi="Times New Roman" w:cs="Times New Roman"/>
          <w:sz w:val="28"/>
          <w:szCs w:val="28"/>
        </w:rPr>
        <w:t xml:space="preserve">. </w:t>
      </w:r>
      <w:r w:rsidR="00510DA6" w:rsidRPr="00CE1BD0">
        <w:rPr>
          <w:rFonts w:ascii="Times New Roman" w:hAnsi="Times New Roman" w:cs="Times New Roman"/>
          <w:sz w:val="28"/>
          <w:szCs w:val="28"/>
        </w:rPr>
        <w:t>4</w:t>
      </w:r>
      <w:r w:rsidR="0043465D" w:rsidRPr="00CE1BD0">
        <w:rPr>
          <w:rFonts w:ascii="Times New Roman" w:hAnsi="Times New Roman" w:cs="Times New Roman"/>
          <w:sz w:val="28"/>
          <w:szCs w:val="28"/>
        </w:rPr>
        <w:t xml:space="preserve"> Постановления Правительства РФ от 25.11.2013 N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w:t>
      </w:r>
      <w:proofErr w:type="gramEnd"/>
      <w:r w:rsidR="0043465D" w:rsidRPr="00CE1BD0">
        <w:rPr>
          <w:rFonts w:ascii="Times New Roman" w:hAnsi="Times New Roman" w:cs="Times New Roman"/>
          <w:sz w:val="28"/>
          <w:szCs w:val="28"/>
        </w:rPr>
        <w:t xml:space="preserve"> исполнения поставщиком (подрядчиком, исполнителем) обязательства, предусмотренного контрактом" составляет </w:t>
      </w:r>
      <w:r w:rsidR="00510DA6" w:rsidRPr="00CE1BD0">
        <w:rPr>
          <w:rFonts w:ascii="Times New Roman" w:hAnsi="Times New Roman" w:cs="Times New Roman"/>
          <w:sz w:val="28"/>
          <w:szCs w:val="28"/>
        </w:rPr>
        <w:t>для поставщика (в данном случае при цене контракта 500000 рублей) 10</w:t>
      </w:r>
      <w:r w:rsidR="0043465D" w:rsidRPr="00CE1BD0">
        <w:rPr>
          <w:rFonts w:ascii="Times New Roman" w:hAnsi="Times New Roman" w:cs="Times New Roman"/>
          <w:sz w:val="28"/>
          <w:szCs w:val="28"/>
        </w:rPr>
        <w:t xml:space="preserve">% от </w:t>
      </w:r>
      <w:r w:rsidR="00CD1CDB" w:rsidRPr="00CE1BD0">
        <w:rPr>
          <w:rFonts w:ascii="Times New Roman" w:hAnsi="Times New Roman" w:cs="Times New Roman"/>
          <w:sz w:val="28"/>
          <w:szCs w:val="28"/>
        </w:rPr>
        <w:t xml:space="preserve">суммы контракта. То есть, сумма штрафа должна составлять </w:t>
      </w:r>
      <w:r w:rsidR="00510DA6" w:rsidRPr="00CE1BD0">
        <w:rPr>
          <w:rFonts w:ascii="Times New Roman" w:hAnsi="Times New Roman" w:cs="Times New Roman"/>
          <w:sz w:val="28"/>
          <w:szCs w:val="28"/>
        </w:rPr>
        <w:t>500</w:t>
      </w:r>
      <w:r w:rsidR="00CD1CDB" w:rsidRPr="00CE1BD0">
        <w:rPr>
          <w:rFonts w:ascii="Times New Roman" w:hAnsi="Times New Roman" w:cs="Times New Roman"/>
          <w:sz w:val="28"/>
          <w:szCs w:val="28"/>
        </w:rPr>
        <w:t>00,00 рублей.</w:t>
      </w:r>
    </w:p>
    <w:p w:rsidR="00CD1CDB" w:rsidRPr="00CE1BD0" w:rsidRDefault="00510DA6" w:rsidP="00CE1BD0">
      <w:pPr>
        <w:spacing w:line="360" w:lineRule="auto"/>
        <w:ind w:firstLine="709"/>
        <w:contextualSpacing/>
        <w:jc w:val="both"/>
        <w:rPr>
          <w:rStyle w:val="blk"/>
          <w:rFonts w:ascii="Times New Roman" w:hAnsi="Times New Roman" w:cs="Times New Roman"/>
          <w:sz w:val="28"/>
          <w:szCs w:val="28"/>
        </w:rPr>
      </w:pPr>
      <w:r w:rsidRPr="00CE1BD0">
        <w:rPr>
          <w:rFonts w:ascii="Times New Roman" w:hAnsi="Times New Roman" w:cs="Times New Roman"/>
          <w:sz w:val="28"/>
          <w:szCs w:val="28"/>
        </w:rPr>
        <w:t xml:space="preserve">Ошибка в пункте 6.5 – в соответствии с частью 5 статьи 34 44-ФЗ </w:t>
      </w:r>
      <w:r w:rsidRPr="00CE1BD0">
        <w:rPr>
          <w:rStyle w:val="blk"/>
          <w:rFonts w:ascii="Times New Roman" w:hAnsi="Times New Roman" w:cs="Times New Roman"/>
          <w:sz w:val="28"/>
          <w:szCs w:val="28"/>
        </w:rPr>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r w:rsidR="0089197F" w:rsidRPr="00CE1BD0">
        <w:rPr>
          <w:rStyle w:val="blk"/>
          <w:rFonts w:ascii="Times New Roman" w:hAnsi="Times New Roman" w:cs="Times New Roman"/>
          <w:sz w:val="28"/>
          <w:szCs w:val="28"/>
        </w:rPr>
        <w:t xml:space="preserve"> Сумма должна быть равна (а не "не менее") одной трехсотой действующей на </w:t>
      </w:r>
      <w:r w:rsidR="0089197F" w:rsidRPr="00CE1BD0">
        <w:rPr>
          <w:rStyle w:val="blk"/>
          <w:rFonts w:ascii="Times New Roman" w:hAnsi="Times New Roman" w:cs="Times New Roman"/>
          <w:sz w:val="28"/>
          <w:szCs w:val="28"/>
        </w:rPr>
        <w:lastRenderedPageBreak/>
        <w:t xml:space="preserve">дату уплаты пеней </w:t>
      </w:r>
      <w:r w:rsidR="00D22EAE">
        <w:rPr>
          <w:rStyle w:val="blk"/>
          <w:rFonts w:ascii="Times New Roman" w:hAnsi="Times New Roman" w:cs="Times New Roman"/>
          <w:sz w:val="28"/>
          <w:szCs w:val="28"/>
        </w:rPr>
        <w:t xml:space="preserve">ключевой </w:t>
      </w:r>
      <w:r w:rsidR="0089197F" w:rsidRPr="00CE1BD0">
        <w:rPr>
          <w:rStyle w:val="blk"/>
          <w:rFonts w:ascii="Times New Roman" w:hAnsi="Times New Roman" w:cs="Times New Roman"/>
          <w:sz w:val="28"/>
          <w:szCs w:val="28"/>
        </w:rPr>
        <w:t>ставки Центрального банка Российской Федерации.</w:t>
      </w:r>
    </w:p>
    <w:p w:rsidR="0089197F" w:rsidRPr="00CE1BD0" w:rsidRDefault="00A45ED9" w:rsidP="00CE1BD0">
      <w:pPr>
        <w:spacing w:line="360" w:lineRule="auto"/>
        <w:ind w:firstLine="709"/>
        <w:contextualSpacing/>
        <w:jc w:val="both"/>
        <w:rPr>
          <w:rStyle w:val="blk"/>
          <w:rFonts w:ascii="Times New Roman" w:hAnsi="Times New Roman" w:cs="Times New Roman"/>
          <w:sz w:val="28"/>
          <w:szCs w:val="28"/>
        </w:rPr>
      </w:pPr>
      <w:r w:rsidRPr="00CE1BD0">
        <w:rPr>
          <w:rStyle w:val="blk"/>
          <w:rFonts w:ascii="Times New Roman" w:hAnsi="Times New Roman" w:cs="Times New Roman"/>
          <w:sz w:val="28"/>
          <w:szCs w:val="28"/>
        </w:rPr>
        <w:t xml:space="preserve">Пункт </w:t>
      </w:r>
      <w:r w:rsidR="00277BE2" w:rsidRPr="00CE1BD0">
        <w:rPr>
          <w:rStyle w:val="blk"/>
          <w:rFonts w:ascii="Times New Roman" w:hAnsi="Times New Roman" w:cs="Times New Roman"/>
          <w:sz w:val="28"/>
          <w:szCs w:val="28"/>
        </w:rPr>
        <w:t>6</w:t>
      </w:r>
      <w:r w:rsidRPr="00CE1BD0">
        <w:rPr>
          <w:rStyle w:val="blk"/>
          <w:rFonts w:ascii="Times New Roman" w:hAnsi="Times New Roman" w:cs="Times New Roman"/>
          <w:sz w:val="28"/>
          <w:szCs w:val="28"/>
        </w:rPr>
        <w:t>.</w:t>
      </w:r>
      <w:r w:rsidR="00277BE2" w:rsidRPr="00CE1BD0">
        <w:rPr>
          <w:rStyle w:val="blk"/>
          <w:rFonts w:ascii="Times New Roman" w:hAnsi="Times New Roman" w:cs="Times New Roman"/>
          <w:sz w:val="28"/>
          <w:szCs w:val="28"/>
        </w:rPr>
        <w:t>11</w:t>
      </w:r>
      <w:r w:rsidRPr="00CE1BD0">
        <w:rPr>
          <w:rStyle w:val="blk"/>
          <w:rFonts w:ascii="Times New Roman" w:hAnsi="Times New Roman" w:cs="Times New Roman"/>
          <w:sz w:val="28"/>
          <w:szCs w:val="28"/>
        </w:rPr>
        <w:t xml:space="preserve"> нужно дополнить, так как в соответствии с частью 7 статьи 34 44-ФЗ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r w:rsidR="004958F1" w:rsidRPr="00CE1BD0">
        <w:rPr>
          <w:rStyle w:val="blk"/>
          <w:rFonts w:ascii="Times New Roman" w:hAnsi="Times New Roman" w:cs="Times New Roman"/>
          <w:sz w:val="28"/>
          <w:szCs w:val="28"/>
        </w:rPr>
        <w:t xml:space="preserve"> Не было указано действие непреодолимой силы.</w:t>
      </w:r>
    </w:p>
    <w:p w:rsidR="00277BE2" w:rsidRPr="00CE1BD0" w:rsidRDefault="00117D7D" w:rsidP="00CE1BD0">
      <w:pPr>
        <w:spacing w:line="360" w:lineRule="auto"/>
        <w:ind w:firstLine="709"/>
        <w:contextualSpacing/>
        <w:jc w:val="both"/>
        <w:rPr>
          <w:rStyle w:val="blk"/>
          <w:rFonts w:ascii="Times New Roman" w:hAnsi="Times New Roman" w:cs="Times New Roman"/>
          <w:sz w:val="28"/>
          <w:szCs w:val="28"/>
        </w:rPr>
      </w:pPr>
      <w:r w:rsidRPr="00CE1BD0">
        <w:rPr>
          <w:rStyle w:val="blk"/>
          <w:rFonts w:ascii="Times New Roman" w:hAnsi="Times New Roman" w:cs="Times New Roman"/>
          <w:sz w:val="28"/>
          <w:szCs w:val="28"/>
        </w:rPr>
        <w:t>Пункт 7.2 необходимо изменить в соответствии с частью 8 статьи 96 44-ФЗ, указав, что обеспечение контракта с участником закупки, который является государственным или муниципальным казенным учреждением, не применяется.</w:t>
      </w:r>
    </w:p>
    <w:p w:rsidR="004E1B16" w:rsidRPr="00CE1BD0" w:rsidRDefault="004E1B16" w:rsidP="00CE1BD0">
      <w:pPr>
        <w:spacing w:line="360" w:lineRule="auto"/>
        <w:ind w:firstLine="709"/>
        <w:contextualSpacing/>
        <w:jc w:val="both"/>
        <w:rPr>
          <w:rStyle w:val="blk"/>
          <w:rFonts w:ascii="Times New Roman" w:hAnsi="Times New Roman" w:cs="Times New Roman"/>
          <w:sz w:val="28"/>
          <w:szCs w:val="28"/>
        </w:rPr>
      </w:pPr>
      <w:proofErr w:type="gramStart"/>
      <w:r w:rsidRPr="00CE1BD0">
        <w:rPr>
          <w:rStyle w:val="blk"/>
          <w:rFonts w:ascii="Times New Roman" w:hAnsi="Times New Roman" w:cs="Times New Roman"/>
          <w:sz w:val="28"/>
          <w:szCs w:val="28"/>
        </w:rPr>
        <w:t>В пункте 9.1</w:t>
      </w:r>
      <w:r w:rsidR="00D05E96">
        <w:rPr>
          <w:rStyle w:val="blk"/>
          <w:rFonts w:ascii="Times New Roman" w:hAnsi="Times New Roman" w:cs="Times New Roman"/>
          <w:sz w:val="28"/>
          <w:szCs w:val="28"/>
        </w:rPr>
        <w:t>2</w:t>
      </w:r>
      <w:r w:rsidRPr="00CE1BD0">
        <w:rPr>
          <w:rStyle w:val="blk"/>
          <w:rFonts w:ascii="Times New Roman" w:hAnsi="Times New Roman" w:cs="Times New Roman"/>
          <w:sz w:val="28"/>
          <w:szCs w:val="28"/>
        </w:rPr>
        <w:t xml:space="preserve"> содержится ошибка  - в соответствии с частью 19 статьи 96 44-ФЗ поставщик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roofErr w:type="gramEnd"/>
    </w:p>
    <w:p w:rsidR="00CE1BD0" w:rsidRPr="004C4339" w:rsidRDefault="00CE1BD0" w:rsidP="004C4339">
      <w:pPr>
        <w:spacing w:line="360" w:lineRule="auto"/>
        <w:ind w:firstLine="709"/>
        <w:contextualSpacing/>
        <w:jc w:val="both"/>
        <w:rPr>
          <w:rStyle w:val="blk"/>
          <w:rFonts w:ascii="Times New Roman" w:hAnsi="Times New Roman" w:cs="Times New Roman"/>
          <w:sz w:val="28"/>
          <w:szCs w:val="28"/>
        </w:rPr>
      </w:pPr>
      <w:r w:rsidRPr="004C4339">
        <w:rPr>
          <w:rStyle w:val="blk"/>
          <w:rFonts w:ascii="Times New Roman" w:hAnsi="Times New Roman" w:cs="Times New Roman"/>
          <w:sz w:val="28"/>
          <w:szCs w:val="28"/>
        </w:rPr>
        <w:t>Не указаны реквизиты поставщика и заказчика.</w:t>
      </w:r>
    </w:p>
    <w:p w:rsidR="00CE1BD0" w:rsidRPr="004C4339" w:rsidRDefault="004C4339" w:rsidP="00CE1BD0">
      <w:pPr>
        <w:spacing w:line="360" w:lineRule="auto"/>
        <w:ind w:firstLine="709"/>
        <w:contextualSpacing/>
        <w:jc w:val="both"/>
        <w:rPr>
          <w:rStyle w:val="blk"/>
          <w:rFonts w:ascii="Times New Roman" w:hAnsi="Times New Roman" w:cs="Times New Roman"/>
          <w:sz w:val="28"/>
          <w:szCs w:val="28"/>
        </w:rPr>
      </w:pPr>
      <w:r w:rsidRPr="004C4339">
        <w:rPr>
          <w:rStyle w:val="blk"/>
          <w:rFonts w:ascii="Times New Roman" w:hAnsi="Times New Roman" w:cs="Times New Roman"/>
          <w:sz w:val="28"/>
          <w:szCs w:val="28"/>
        </w:rPr>
        <w:t>В пункте 10.1 опечатка – контракт не может действовать до 31.12.2015, если он заключен в 2018 году.</w:t>
      </w:r>
    </w:p>
    <w:p w:rsidR="004C4339" w:rsidRPr="004C4339" w:rsidRDefault="004C4339" w:rsidP="00CE1BD0">
      <w:pPr>
        <w:spacing w:line="360" w:lineRule="auto"/>
        <w:ind w:firstLine="709"/>
        <w:contextualSpacing/>
        <w:jc w:val="both"/>
        <w:rPr>
          <w:rStyle w:val="blk"/>
          <w:rFonts w:ascii="Times New Roman" w:hAnsi="Times New Roman" w:cs="Times New Roman"/>
          <w:sz w:val="28"/>
          <w:szCs w:val="28"/>
        </w:rPr>
      </w:pPr>
      <w:r w:rsidRPr="004C4339">
        <w:rPr>
          <w:rStyle w:val="blk"/>
          <w:rFonts w:ascii="Times New Roman" w:hAnsi="Times New Roman" w:cs="Times New Roman"/>
          <w:sz w:val="28"/>
          <w:szCs w:val="28"/>
        </w:rPr>
        <w:t xml:space="preserve">В пункте 9.13 перечислены не все случаи </w:t>
      </w:r>
      <w:r>
        <w:rPr>
          <w:rStyle w:val="blk"/>
          <w:rFonts w:ascii="Times New Roman" w:hAnsi="Times New Roman" w:cs="Times New Roman"/>
          <w:sz w:val="28"/>
          <w:szCs w:val="28"/>
        </w:rPr>
        <w:t xml:space="preserve">законного </w:t>
      </w:r>
      <w:r w:rsidRPr="004C4339">
        <w:rPr>
          <w:rStyle w:val="blk"/>
          <w:rFonts w:ascii="Times New Roman" w:hAnsi="Times New Roman" w:cs="Times New Roman"/>
          <w:sz w:val="28"/>
          <w:szCs w:val="28"/>
        </w:rPr>
        <w:t xml:space="preserve">изменения </w:t>
      </w:r>
      <w:r>
        <w:rPr>
          <w:rStyle w:val="blk"/>
          <w:rFonts w:ascii="Times New Roman" w:hAnsi="Times New Roman" w:cs="Times New Roman"/>
          <w:sz w:val="28"/>
          <w:szCs w:val="28"/>
        </w:rPr>
        <w:t xml:space="preserve">существенных условий </w:t>
      </w:r>
      <w:r w:rsidRPr="004C4339">
        <w:rPr>
          <w:rStyle w:val="blk"/>
          <w:rFonts w:ascii="Times New Roman" w:hAnsi="Times New Roman" w:cs="Times New Roman"/>
          <w:sz w:val="28"/>
          <w:szCs w:val="28"/>
        </w:rPr>
        <w:t>контракта, прописанные в части 1 статьи 95 44-ФЗ.</w:t>
      </w:r>
    </w:p>
    <w:p w:rsidR="004958F1" w:rsidRPr="004C4339" w:rsidRDefault="004958F1" w:rsidP="00CE1BD0">
      <w:pPr>
        <w:spacing w:line="360" w:lineRule="auto"/>
        <w:ind w:firstLine="709"/>
        <w:contextualSpacing/>
        <w:jc w:val="both"/>
        <w:rPr>
          <w:rStyle w:val="blk"/>
          <w:rFonts w:ascii="Times New Roman" w:hAnsi="Times New Roman" w:cs="Times New Roman"/>
          <w:sz w:val="28"/>
          <w:szCs w:val="28"/>
        </w:rPr>
      </w:pPr>
    </w:p>
    <w:p w:rsidR="00A45ED9" w:rsidRPr="00D05E96" w:rsidRDefault="00A45ED9" w:rsidP="00CE1BD0">
      <w:pPr>
        <w:spacing w:line="360" w:lineRule="auto"/>
        <w:ind w:firstLine="709"/>
        <w:contextualSpacing/>
        <w:jc w:val="both"/>
        <w:rPr>
          <w:rStyle w:val="blk"/>
          <w:rFonts w:ascii="Times New Roman" w:hAnsi="Times New Roman" w:cs="Times New Roman"/>
          <w:color w:val="FF0000"/>
          <w:sz w:val="28"/>
          <w:szCs w:val="28"/>
        </w:rPr>
      </w:pPr>
    </w:p>
    <w:p w:rsidR="00510DA6" w:rsidRPr="00D05E96" w:rsidRDefault="00510DA6" w:rsidP="00CE1BD0">
      <w:pPr>
        <w:spacing w:line="360" w:lineRule="auto"/>
        <w:ind w:firstLine="709"/>
        <w:contextualSpacing/>
        <w:jc w:val="both"/>
        <w:rPr>
          <w:rFonts w:ascii="Times New Roman" w:hAnsi="Times New Roman" w:cs="Times New Roman"/>
          <w:color w:val="FF0000"/>
          <w:sz w:val="28"/>
          <w:szCs w:val="28"/>
        </w:rPr>
      </w:pPr>
    </w:p>
    <w:sectPr w:rsidR="00510DA6" w:rsidRPr="00D05E96" w:rsidSect="004139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A95FD5"/>
    <w:rsid w:val="00007EF7"/>
    <w:rsid w:val="00012265"/>
    <w:rsid w:val="000152F6"/>
    <w:rsid w:val="0001659F"/>
    <w:rsid w:val="00020DE6"/>
    <w:rsid w:val="00020ED6"/>
    <w:rsid w:val="00072D28"/>
    <w:rsid w:val="00081439"/>
    <w:rsid w:val="00086545"/>
    <w:rsid w:val="00094E7E"/>
    <w:rsid w:val="000A029C"/>
    <w:rsid w:val="000A45FD"/>
    <w:rsid w:val="000B49C2"/>
    <w:rsid w:val="000D0B49"/>
    <w:rsid w:val="000F5654"/>
    <w:rsid w:val="00105E68"/>
    <w:rsid w:val="00110073"/>
    <w:rsid w:val="00115915"/>
    <w:rsid w:val="00117D7D"/>
    <w:rsid w:val="00133844"/>
    <w:rsid w:val="00134973"/>
    <w:rsid w:val="001564D4"/>
    <w:rsid w:val="001678C8"/>
    <w:rsid w:val="00170F15"/>
    <w:rsid w:val="001732DE"/>
    <w:rsid w:val="00173459"/>
    <w:rsid w:val="00180E58"/>
    <w:rsid w:val="00181ED3"/>
    <w:rsid w:val="00183777"/>
    <w:rsid w:val="00183938"/>
    <w:rsid w:val="00194C52"/>
    <w:rsid w:val="001A0041"/>
    <w:rsid w:val="001B390B"/>
    <w:rsid w:val="001B482C"/>
    <w:rsid w:val="001C1460"/>
    <w:rsid w:val="001C281C"/>
    <w:rsid w:val="001E03F4"/>
    <w:rsid w:val="001E0FED"/>
    <w:rsid w:val="00204375"/>
    <w:rsid w:val="002046C7"/>
    <w:rsid w:val="00216C03"/>
    <w:rsid w:val="00220DA2"/>
    <w:rsid w:val="002225DE"/>
    <w:rsid w:val="00225509"/>
    <w:rsid w:val="00232A47"/>
    <w:rsid w:val="00233C42"/>
    <w:rsid w:val="002378CB"/>
    <w:rsid w:val="00242C6A"/>
    <w:rsid w:val="0025286C"/>
    <w:rsid w:val="00260543"/>
    <w:rsid w:val="00260FB9"/>
    <w:rsid w:val="002612FC"/>
    <w:rsid w:val="00261DFB"/>
    <w:rsid w:val="002643E5"/>
    <w:rsid w:val="00277BE2"/>
    <w:rsid w:val="00281C96"/>
    <w:rsid w:val="00287C1C"/>
    <w:rsid w:val="00293C4A"/>
    <w:rsid w:val="00295E28"/>
    <w:rsid w:val="002A1429"/>
    <w:rsid w:val="002A1C18"/>
    <w:rsid w:val="002A61FA"/>
    <w:rsid w:val="002A7DDF"/>
    <w:rsid w:val="002B6924"/>
    <w:rsid w:val="002D2C36"/>
    <w:rsid w:val="002E320C"/>
    <w:rsid w:val="002E35DD"/>
    <w:rsid w:val="002F0336"/>
    <w:rsid w:val="002F3843"/>
    <w:rsid w:val="00321338"/>
    <w:rsid w:val="003217DF"/>
    <w:rsid w:val="00322DAA"/>
    <w:rsid w:val="00332881"/>
    <w:rsid w:val="0033449A"/>
    <w:rsid w:val="00344574"/>
    <w:rsid w:val="003479CF"/>
    <w:rsid w:val="00352A68"/>
    <w:rsid w:val="0035599E"/>
    <w:rsid w:val="0036078B"/>
    <w:rsid w:val="00367897"/>
    <w:rsid w:val="00383430"/>
    <w:rsid w:val="0038483C"/>
    <w:rsid w:val="003870A6"/>
    <w:rsid w:val="003A21B4"/>
    <w:rsid w:val="003A2C21"/>
    <w:rsid w:val="003B47CF"/>
    <w:rsid w:val="003B4C8D"/>
    <w:rsid w:val="003D71D4"/>
    <w:rsid w:val="003E3084"/>
    <w:rsid w:val="003E4B96"/>
    <w:rsid w:val="003E6A50"/>
    <w:rsid w:val="003F3968"/>
    <w:rsid w:val="003F5E85"/>
    <w:rsid w:val="004139C0"/>
    <w:rsid w:val="00433189"/>
    <w:rsid w:val="004339A4"/>
    <w:rsid w:val="0043465D"/>
    <w:rsid w:val="004414CD"/>
    <w:rsid w:val="0044192E"/>
    <w:rsid w:val="004425C8"/>
    <w:rsid w:val="00444E7C"/>
    <w:rsid w:val="00450224"/>
    <w:rsid w:val="00461126"/>
    <w:rsid w:val="0046329E"/>
    <w:rsid w:val="00464F91"/>
    <w:rsid w:val="00465265"/>
    <w:rsid w:val="00471E4D"/>
    <w:rsid w:val="00481641"/>
    <w:rsid w:val="004903D5"/>
    <w:rsid w:val="004958F1"/>
    <w:rsid w:val="00496A6F"/>
    <w:rsid w:val="004A17B8"/>
    <w:rsid w:val="004A7CD6"/>
    <w:rsid w:val="004B7ECE"/>
    <w:rsid w:val="004C22B8"/>
    <w:rsid w:val="004C4339"/>
    <w:rsid w:val="004D452F"/>
    <w:rsid w:val="004D7F29"/>
    <w:rsid w:val="004E1B16"/>
    <w:rsid w:val="004E5A2F"/>
    <w:rsid w:val="004F3AB7"/>
    <w:rsid w:val="00504D5C"/>
    <w:rsid w:val="00510DA6"/>
    <w:rsid w:val="0052686D"/>
    <w:rsid w:val="00532437"/>
    <w:rsid w:val="0054383F"/>
    <w:rsid w:val="00555478"/>
    <w:rsid w:val="005568CE"/>
    <w:rsid w:val="00565951"/>
    <w:rsid w:val="00571FDB"/>
    <w:rsid w:val="00576A1A"/>
    <w:rsid w:val="00584143"/>
    <w:rsid w:val="00590D93"/>
    <w:rsid w:val="00593390"/>
    <w:rsid w:val="0059669C"/>
    <w:rsid w:val="005E1F1F"/>
    <w:rsid w:val="005E2899"/>
    <w:rsid w:val="005E7CEA"/>
    <w:rsid w:val="005F35A8"/>
    <w:rsid w:val="0060255E"/>
    <w:rsid w:val="00607122"/>
    <w:rsid w:val="006172B2"/>
    <w:rsid w:val="00625201"/>
    <w:rsid w:val="00635111"/>
    <w:rsid w:val="00642C64"/>
    <w:rsid w:val="00644A18"/>
    <w:rsid w:val="00647AA6"/>
    <w:rsid w:val="006627B7"/>
    <w:rsid w:val="00680C42"/>
    <w:rsid w:val="00681D2B"/>
    <w:rsid w:val="00684216"/>
    <w:rsid w:val="00684757"/>
    <w:rsid w:val="006873B7"/>
    <w:rsid w:val="00692E39"/>
    <w:rsid w:val="00692EA3"/>
    <w:rsid w:val="0069519F"/>
    <w:rsid w:val="006A035B"/>
    <w:rsid w:val="006A20C6"/>
    <w:rsid w:val="006A70E9"/>
    <w:rsid w:val="006B47BD"/>
    <w:rsid w:val="006C0C81"/>
    <w:rsid w:val="006D16E2"/>
    <w:rsid w:val="006D2DC2"/>
    <w:rsid w:val="006E2F90"/>
    <w:rsid w:val="006E55B6"/>
    <w:rsid w:val="006E6A74"/>
    <w:rsid w:val="006F61D2"/>
    <w:rsid w:val="006F791D"/>
    <w:rsid w:val="00701396"/>
    <w:rsid w:val="007037FE"/>
    <w:rsid w:val="00707CD8"/>
    <w:rsid w:val="00710FDC"/>
    <w:rsid w:val="00727206"/>
    <w:rsid w:val="00740AE1"/>
    <w:rsid w:val="00745E48"/>
    <w:rsid w:val="00762847"/>
    <w:rsid w:val="00763B61"/>
    <w:rsid w:val="007676B2"/>
    <w:rsid w:val="00782EF6"/>
    <w:rsid w:val="00784D64"/>
    <w:rsid w:val="00785458"/>
    <w:rsid w:val="007B45E1"/>
    <w:rsid w:val="007B6642"/>
    <w:rsid w:val="007B7271"/>
    <w:rsid w:val="007B79ED"/>
    <w:rsid w:val="007C1EAC"/>
    <w:rsid w:val="007D1629"/>
    <w:rsid w:val="007D5FFA"/>
    <w:rsid w:val="007D7B27"/>
    <w:rsid w:val="007F22EE"/>
    <w:rsid w:val="00802110"/>
    <w:rsid w:val="00813D95"/>
    <w:rsid w:val="008170DD"/>
    <w:rsid w:val="008218E5"/>
    <w:rsid w:val="00860603"/>
    <w:rsid w:val="008742B0"/>
    <w:rsid w:val="00874D16"/>
    <w:rsid w:val="008808E8"/>
    <w:rsid w:val="0089197F"/>
    <w:rsid w:val="00892B64"/>
    <w:rsid w:val="00895F24"/>
    <w:rsid w:val="008C53CD"/>
    <w:rsid w:val="008D5D0E"/>
    <w:rsid w:val="008E0841"/>
    <w:rsid w:val="008E1F35"/>
    <w:rsid w:val="008E207D"/>
    <w:rsid w:val="008E2BDC"/>
    <w:rsid w:val="008E711A"/>
    <w:rsid w:val="00900C24"/>
    <w:rsid w:val="00927CED"/>
    <w:rsid w:val="00932166"/>
    <w:rsid w:val="00933CBB"/>
    <w:rsid w:val="009340D3"/>
    <w:rsid w:val="0094273E"/>
    <w:rsid w:val="00942A99"/>
    <w:rsid w:val="00944D10"/>
    <w:rsid w:val="00952B7B"/>
    <w:rsid w:val="00965292"/>
    <w:rsid w:val="00965F90"/>
    <w:rsid w:val="00984343"/>
    <w:rsid w:val="00987B0F"/>
    <w:rsid w:val="009A3EB6"/>
    <w:rsid w:val="009B4A28"/>
    <w:rsid w:val="009D0F2D"/>
    <w:rsid w:val="009E70C9"/>
    <w:rsid w:val="009F016C"/>
    <w:rsid w:val="00A1379F"/>
    <w:rsid w:val="00A16F9E"/>
    <w:rsid w:val="00A25F7D"/>
    <w:rsid w:val="00A26CFD"/>
    <w:rsid w:val="00A34A03"/>
    <w:rsid w:val="00A37048"/>
    <w:rsid w:val="00A379A7"/>
    <w:rsid w:val="00A43606"/>
    <w:rsid w:val="00A44BC5"/>
    <w:rsid w:val="00A45ED9"/>
    <w:rsid w:val="00A50325"/>
    <w:rsid w:val="00A812B0"/>
    <w:rsid w:val="00A9023F"/>
    <w:rsid w:val="00A94625"/>
    <w:rsid w:val="00A95FD5"/>
    <w:rsid w:val="00AB09CC"/>
    <w:rsid w:val="00AC2F16"/>
    <w:rsid w:val="00AD4E12"/>
    <w:rsid w:val="00AD5427"/>
    <w:rsid w:val="00AE5753"/>
    <w:rsid w:val="00AF0DFD"/>
    <w:rsid w:val="00AF79CB"/>
    <w:rsid w:val="00B006DB"/>
    <w:rsid w:val="00B010FB"/>
    <w:rsid w:val="00B02982"/>
    <w:rsid w:val="00B109E4"/>
    <w:rsid w:val="00B21671"/>
    <w:rsid w:val="00B21C5D"/>
    <w:rsid w:val="00B2570A"/>
    <w:rsid w:val="00B262CC"/>
    <w:rsid w:val="00B304EE"/>
    <w:rsid w:val="00B330D7"/>
    <w:rsid w:val="00B4532E"/>
    <w:rsid w:val="00B549A5"/>
    <w:rsid w:val="00B55367"/>
    <w:rsid w:val="00B5611A"/>
    <w:rsid w:val="00B951EC"/>
    <w:rsid w:val="00BA023A"/>
    <w:rsid w:val="00BA4AB3"/>
    <w:rsid w:val="00BC6525"/>
    <w:rsid w:val="00BE58C3"/>
    <w:rsid w:val="00C05AAA"/>
    <w:rsid w:val="00C14717"/>
    <w:rsid w:val="00C16096"/>
    <w:rsid w:val="00C246F9"/>
    <w:rsid w:val="00C33345"/>
    <w:rsid w:val="00C3621F"/>
    <w:rsid w:val="00C44966"/>
    <w:rsid w:val="00C61B54"/>
    <w:rsid w:val="00C63F91"/>
    <w:rsid w:val="00C6759A"/>
    <w:rsid w:val="00C92CEC"/>
    <w:rsid w:val="00C93A7B"/>
    <w:rsid w:val="00C95003"/>
    <w:rsid w:val="00C95B01"/>
    <w:rsid w:val="00CA4C90"/>
    <w:rsid w:val="00CB3A42"/>
    <w:rsid w:val="00CB602D"/>
    <w:rsid w:val="00CC56FE"/>
    <w:rsid w:val="00CD1CDB"/>
    <w:rsid w:val="00CD4A89"/>
    <w:rsid w:val="00CD5E61"/>
    <w:rsid w:val="00CD76F1"/>
    <w:rsid w:val="00CE1BD0"/>
    <w:rsid w:val="00CE2083"/>
    <w:rsid w:val="00CE3FE2"/>
    <w:rsid w:val="00CF33C9"/>
    <w:rsid w:val="00CF79CB"/>
    <w:rsid w:val="00D05B29"/>
    <w:rsid w:val="00D05E96"/>
    <w:rsid w:val="00D106AB"/>
    <w:rsid w:val="00D203AE"/>
    <w:rsid w:val="00D20F74"/>
    <w:rsid w:val="00D2238B"/>
    <w:rsid w:val="00D22EAE"/>
    <w:rsid w:val="00D352EE"/>
    <w:rsid w:val="00D4045A"/>
    <w:rsid w:val="00D4326D"/>
    <w:rsid w:val="00D4709A"/>
    <w:rsid w:val="00D642DF"/>
    <w:rsid w:val="00D66024"/>
    <w:rsid w:val="00D85B57"/>
    <w:rsid w:val="00D86031"/>
    <w:rsid w:val="00DA5228"/>
    <w:rsid w:val="00DB0C4B"/>
    <w:rsid w:val="00DB1CA9"/>
    <w:rsid w:val="00DB69C2"/>
    <w:rsid w:val="00DC4464"/>
    <w:rsid w:val="00DD44D5"/>
    <w:rsid w:val="00DF6AD6"/>
    <w:rsid w:val="00E06B7A"/>
    <w:rsid w:val="00E1499A"/>
    <w:rsid w:val="00E20D73"/>
    <w:rsid w:val="00E33487"/>
    <w:rsid w:val="00E36AC4"/>
    <w:rsid w:val="00E3712C"/>
    <w:rsid w:val="00E44D6B"/>
    <w:rsid w:val="00E45735"/>
    <w:rsid w:val="00E457D2"/>
    <w:rsid w:val="00E47689"/>
    <w:rsid w:val="00E5128D"/>
    <w:rsid w:val="00E63394"/>
    <w:rsid w:val="00E65A87"/>
    <w:rsid w:val="00E72349"/>
    <w:rsid w:val="00E74161"/>
    <w:rsid w:val="00E84984"/>
    <w:rsid w:val="00E93C6D"/>
    <w:rsid w:val="00E956B3"/>
    <w:rsid w:val="00EB373F"/>
    <w:rsid w:val="00EB7495"/>
    <w:rsid w:val="00ED7DE1"/>
    <w:rsid w:val="00EE50A5"/>
    <w:rsid w:val="00EE7D8D"/>
    <w:rsid w:val="00EE7DD1"/>
    <w:rsid w:val="00F01FB4"/>
    <w:rsid w:val="00F054FC"/>
    <w:rsid w:val="00F06CE7"/>
    <w:rsid w:val="00F22821"/>
    <w:rsid w:val="00F23752"/>
    <w:rsid w:val="00F37C64"/>
    <w:rsid w:val="00F45F20"/>
    <w:rsid w:val="00F46450"/>
    <w:rsid w:val="00F470BC"/>
    <w:rsid w:val="00F75FEC"/>
    <w:rsid w:val="00F82688"/>
    <w:rsid w:val="00F85D6E"/>
    <w:rsid w:val="00F873E2"/>
    <w:rsid w:val="00F92672"/>
    <w:rsid w:val="00FA2DCC"/>
    <w:rsid w:val="00FA53D7"/>
    <w:rsid w:val="00FA5D46"/>
    <w:rsid w:val="00FA7B07"/>
    <w:rsid w:val="00FC66D1"/>
    <w:rsid w:val="00FC7BBB"/>
    <w:rsid w:val="00FF53D3"/>
    <w:rsid w:val="00FF5974"/>
    <w:rsid w:val="00FF65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9C0"/>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basedOn w:val="a0"/>
    <w:rsid w:val="00F85D6E"/>
  </w:style>
  <w:style w:type="character" w:styleId="a3">
    <w:name w:val="Hyperlink"/>
    <w:basedOn w:val="a0"/>
    <w:uiPriority w:val="99"/>
    <w:unhideWhenUsed/>
    <w:rsid w:val="00D05E9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2427381">
      <w:bodyDiv w:val="1"/>
      <w:marLeft w:val="0"/>
      <w:marRight w:val="0"/>
      <w:marTop w:val="0"/>
      <w:marBottom w:val="0"/>
      <w:divBdr>
        <w:top w:val="none" w:sz="0" w:space="0" w:color="auto"/>
        <w:left w:val="none" w:sz="0" w:space="0" w:color="auto"/>
        <w:bottom w:val="none" w:sz="0" w:space="0" w:color="auto"/>
        <w:right w:val="none" w:sz="0" w:space="0" w:color="auto"/>
      </w:divBdr>
      <w:divsChild>
        <w:div w:id="1652059312">
          <w:marLeft w:val="0"/>
          <w:marRight w:val="0"/>
          <w:marTop w:val="0"/>
          <w:marBottom w:val="0"/>
          <w:divBdr>
            <w:top w:val="none" w:sz="0" w:space="0" w:color="auto"/>
            <w:left w:val="none" w:sz="0" w:space="0" w:color="auto"/>
            <w:bottom w:val="none" w:sz="0" w:space="0" w:color="auto"/>
            <w:right w:val="none" w:sz="0" w:space="0" w:color="auto"/>
          </w:divBdr>
          <w:divsChild>
            <w:div w:id="1213810445">
              <w:marLeft w:val="0"/>
              <w:marRight w:val="0"/>
              <w:marTop w:val="0"/>
              <w:marBottom w:val="0"/>
              <w:divBdr>
                <w:top w:val="none" w:sz="0" w:space="0" w:color="auto"/>
                <w:left w:val="none" w:sz="0" w:space="0" w:color="auto"/>
                <w:bottom w:val="none" w:sz="0" w:space="0" w:color="auto"/>
                <w:right w:val="none" w:sz="0" w:space="0" w:color="auto"/>
              </w:divBdr>
            </w:div>
          </w:divsChild>
        </w:div>
        <w:div w:id="831720292">
          <w:marLeft w:val="0"/>
          <w:marRight w:val="0"/>
          <w:marTop w:val="0"/>
          <w:marBottom w:val="0"/>
          <w:divBdr>
            <w:top w:val="none" w:sz="0" w:space="0" w:color="auto"/>
            <w:left w:val="none" w:sz="0" w:space="0" w:color="auto"/>
            <w:bottom w:val="none" w:sz="0" w:space="0" w:color="auto"/>
            <w:right w:val="none" w:sz="0" w:space="0" w:color="auto"/>
          </w:divBdr>
          <w:divsChild>
            <w:div w:id="131899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10727">
      <w:bodyDiv w:val="1"/>
      <w:marLeft w:val="0"/>
      <w:marRight w:val="0"/>
      <w:marTop w:val="0"/>
      <w:marBottom w:val="0"/>
      <w:divBdr>
        <w:top w:val="none" w:sz="0" w:space="0" w:color="auto"/>
        <w:left w:val="none" w:sz="0" w:space="0" w:color="auto"/>
        <w:bottom w:val="none" w:sz="0" w:space="0" w:color="auto"/>
        <w:right w:val="none" w:sz="0" w:space="0" w:color="auto"/>
      </w:divBdr>
      <w:divsChild>
        <w:div w:id="2027781333">
          <w:marLeft w:val="0"/>
          <w:marRight w:val="0"/>
          <w:marTop w:val="0"/>
          <w:marBottom w:val="0"/>
          <w:divBdr>
            <w:top w:val="none" w:sz="0" w:space="0" w:color="auto"/>
            <w:left w:val="none" w:sz="0" w:space="0" w:color="auto"/>
            <w:bottom w:val="none" w:sz="0" w:space="0" w:color="auto"/>
            <w:right w:val="none" w:sz="0" w:space="0" w:color="auto"/>
          </w:divBdr>
          <w:divsChild>
            <w:div w:id="1852330586">
              <w:marLeft w:val="0"/>
              <w:marRight w:val="0"/>
              <w:marTop w:val="0"/>
              <w:marBottom w:val="0"/>
              <w:divBdr>
                <w:top w:val="none" w:sz="0" w:space="0" w:color="auto"/>
                <w:left w:val="none" w:sz="0" w:space="0" w:color="auto"/>
                <w:bottom w:val="none" w:sz="0" w:space="0" w:color="auto"/>
                <w:right w:val="none" w:sz="0" w:space="0" w:color="auto"/>
              </w:divBdr>
            </w:div>
          </w:divsChild>
        </w:div>
        <w:div w:id="1890258850">
          <w:marLeft w:val="0"/>
          <w:marRight w:val="0"/>
          <w:marTop w:val="0"/>
          <w:marBottom w:val="0"/>
          <w:divBdr>
            <w:top w:val="none" w:sz="0" w:space="0" w:color="auto"/>
            <w:left w:val="none" w:sz="0" w:space="0" w:color="auto"/>
            <w:bottom w:val="none" w:sz="0" w:space="0" w:color="auto"/>
            <w:right w:val="none" w:sz="0" w:space="0" w:color="auto"/>
          </w:divBdr>
          <w:divsChild>
            <w:div w:id="44793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934165">
      <w:bodyDiv w:val="1"/>
      <w:marLeft w:val="0"/>
      <w:marRight w:val="0"/>
      <w:marTop w:val="0"/>
      <w:marBottom w:val="0"/>
      <w:divBdr>
        <w:top w:val="none" w:sz="0" w:space="0" w:color="auto"/>
        <w:left w:val="none" w:sz="0" w:space="0" w:color="auto"/>
        <w:bottom w:val="none" w:sz="0" w:space="0" w:color="auto"/>
        <w:right w:val="none" w:sz="0" w:space="0" w:color="auto"/>
      </w:divBdr>
      <w:divsChild>
        <w:div w:id="595868601">
          <w:marLeft w:val="0"/>
          <w:marRight w:val="0"/>
          <w:marTop w:val="0"/>
          <w:marBottom w:val="0"/>
          <w:divBdr>
            <w:top w:val="none" w:sz="0" w:space="0" w:color="auto"/>
            <w:left w:val="none" w:sz="0" w:space="0" w:color="auto"/>
            <w:bottom w:val="none" w:sz="0" w:space="0" w:color="auto"/>
            <w:right w:val="none" w:sz="0" w:space="0" w:color="auto"/>
          </w:divBdr>
        </w:div>
        <w:div w:id="1414936849">
          <w:marLeft w:val="0"/>
          <w:marRight w:val="0"/>
          <w:marTop w:val="0"/>
          <w:marBottom w:val="0"/>
          <w:divBdr>
            <w:top w:val="none" w:sz="0" w:space="0" w:color="auto"/>
            <w:left w:val="none" w:sz="0" w:space="0" w:color="auto"/>
            <w:bottom w:val="none" w:sz="0" w:space="0" w:color="auto"/>
            <w:right w:val="none" w:sz="0" w:space="0" w:color="auto"/>
          </w:divBdr>
        </w:div>
      </w:divsChild>
    </w:div>
    <w:div w:id="1405298920">
      <w:bodyDiv w:val="1"/>
      <w:marLeft w:val="0"/>
      <w:marRight w:val="0"/>
      <w:marTop w:val="0"/>
      <w:marBottom w:val="0"/>
      <w:divBdr>
        <w:top w:val="none" w:sz="0" w:space="0" w:color="auto"/>
        <w:left w:val="none" w:sz="0" w:space="0" w:color="auto"/>
        <w:bottom w:val="none" w:sz="0" w:space="0" w:color="auto"/>
        <w:right w:val="none" w:sz="0" w:space="0" w:color="auto"/>
      </w:divBdr>
    </w:div>
    <w:div w:id="1578251562">
      <w:bodyDiv w:val="1"/>
      <w:marLeft w:val="0"/>
      <w:marRight w:val="0"/>
      <w:marTop w:val="0"/>
      <w:marBottom w:val="0"/>
      <w:divBdr>
        <w:top w:val="none" w:sz="0" w:space="0" w:color="auto"/>
        <w:left w:val="none" w:sz="0" w:space="0" w:color="auto"/>
        <w:bottom w:val="none" w:sz="0" w:space="0" w:color="auto"/>
        <w:right w:val="none" w:sz="0" w:space="0" w:color="auto"/>
      </w:divBdr>
      <w:divsChild>
        <w:div w:id="1140996437">
          <w:marLeft w:val="0"/>
          <w:marRight w:val="0"/>
          <w:marTop w:val="0"/>
          <w:marBottom w:val="0"/>
          <w:divBdr>
            <w:top w:val="none" w:sz="0" w:space="0" w:color="auto"/>
            <w:left w:val="none" w:sz="0" w:space="0" w:color="auto"/>
            <w:bottom w:val="none" w:sz="0" w:space="0" w:color="auto"/>
            <w:right w:val="none" w:sz="0" w:space="0" w:color="auto"/>
          </w:divBdr>
        </w:div>
        <w:div w:id="20688699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onsultant.ru/document/Cons_doc_LAW_176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1050</Words>
  <Characters>5988</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2019-04-01T09:02:00Z</dcterms:created>
  <dcterms:modified xsi:type="dcterms:W3CDTF">2019-04-01T09:02:00Z</dcterms:modified>
</cp:coreProperties>
</file>